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C95FE" w14:textId="77777777" w:rsidR="00993188" w:rsidRDefault="00443823">
      <w:pPr>
        <w:jc w:val="center"/>
        <w:rPr>
          <w:rFonts w:ascii="楷体" w:eastAsia="楷体" w:hAnsi="楷体"/>
          <w:sz w:val="24"/>
          <w:szCs w:val="24"/>
        </w:rPr>
      </w:pPr>
      <w:bookmarkStart w:id="0" w:name="_Hlk199859828"/>
      <w:bookmarkStart w:id="1" w:name="_GoBack"/>
      <w:bookmarkEnd w:id="1"/>
      <w:r>
        <w:rPr>
          <w:rFonts w:ascii="楷体" w:eastAsia="楷体" w:hAnsi="楷体" w:hint="eastAsia"/>
          <w:sz w:val="24"/>
          <w:szCs w:val="24"/>
        </w:rPr>
        <w:t>（2017年6月5日档案馆馆务会议、2017年6月6日科研院院务会议通过 2025年6月3日档案馆馆务会议、</w:t>
      </w:r>
    </w:p>
    <w:p w14:paraId="3CE31FA5" w14:textId="77777777" w:rsidR="00993188" w:rsidRDefault="00443823">
      <w:pPr>
        <w:spacing w:afterLines="100" w:after="312"/>
        <w:jc w:val="center"/>
        <w:rPr>
          <w:rFonts w:ascii="楷体" w:eastAsia="楷体" w:hAnsi="楷体"/>
          <w:sz w:val="24"/>
          <w:szCs w:val="24"/>
        </w:rPr>
      </w:pPr>
      <w:r>
        <w:rPr>
          <w:rFonts w:ascii="楷体" w:eastAsia="楷体" w:hAnsi="楷体" w:hint="eastAsia"/>
          <w:sz w:val="24"/>
          <w:szCs w:val="24"/>
        </w:rPr>
        <w:t xml:space="preserve"> 2025年6月3日科研院院务会议修订）</w:t>
      </w:r>
    </w:p>
    <w:bookmarkEnd w:id="0"/>
    <w:p w14:paraId="7041C5C5" w14:textId="77777777" w:rsidR="00993188" w:rsidRDefault="00443823">
      <w:pPr>
        <w:widowControl/>
        <w:spacing w:line="300" w:lineRule="auto"/>
        <w:ind w:firstLineChars="200" w:firstLine="480"/>
        <w:rPr>
          <w:sz w:val="24"/>
          <w:szCs w:val="24"/>
        </w:rPr>
      </w:pPr>
      <w:r>
        <w:rPr>
          <w:rFonts w:hint="eastAsia"/>
          <w:sz w:val="24"/>
          <w:szCs w:val="24"/>
        </w:rPr>
        <w:t>为了规范我校国防科研项目档案的管理，根据《科学技术档案工作条例》《科学技术研究档案管理规定》《高等学校档案管理办法》《</w:t>
      </w:r>
      <w:bookmarkStart w:id="2" w:name="_Hlk181275216"/>
      <w:r>
        <w:rPr>
          <w:rFonts w:hint="eastAsia"/>
          <w:sz w:val="24"/>
          <w:szCs w:val="24"/>
        </w:rPr>
        <w:t>清华大学科学技术研究档案管理办法</w:t>
      </w:r>
      <w:bookmarkEnd w:id="2"/>
      <w:r>
        <w:rPr>
          <w:rFonts w:hint="eastAsia"/>
          <w:sz w:val="24"/>
          <w:szCs w:val="24"/>
        </w:rPr>
        <w:t>》及我校保密工作有关规定，结合我校实际，制定本实施办法。</w:t>
      </w:r>
    </w:p>
    <w:p w14:paraId="264D05B0"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一、基本原则</w:t>
      </w:r>
    </w:p>
    <w:p w14:paraId="73DFF2CC" w14:textId="77777777" w:rsidR="00993188" w:rsidRDefault="00443823">
      <w:pPr>
        <w:widowControl/>
        <w:spacing w:line="300" w:lineRule="auto"/>
        <w:ind w:firstLineChars="200" w:firstLine="480"/>
        <w:rPr>
          <w:sz w:val="24"/>
          <w:szCs w:val="24"/>
        </w:rPr>
      </w:pPr>
      <w:r>
        <w:rPr>
          <w:rFonts w:hint="eastAsia"/>
          <w:sz w:val="24"/>
          <w:szCs w:val="24"/>
        </w:rPr>
        <w:t>我校国防科研项目档案是学校国防科研项目研制过程中形成的具有保存价值的文字、图表、数据、声像等不同载体形式的历史记录。我校国防科研项目档案实行集中统一管理，确保完整、准确、系统、安全。</w:t>
      </w:r>
    </w:p>
    <w:p w14:paraId="71726F59"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二、归档项目</w:t>
      </w:r>
    </w:p>
    <w:p w14:paraId="4E269142" w14:textId="77777777" w:rsidR="00993188" w:rsidRDefault="00443823" w:rsidP="00443823">
      <w:pPr>
        <w:widowControl/>
        <w:numPr>
          <w:ilvl w:val="0"/>
          <w:numId w:val="12"/>
        </w:numPr>
        <w:spacing w:line="300" w:lineRule="auto"/>
        <w:rPr>
          <w:sz w:val="24"/>
          <w:szCs w:val="24"/>
        </w:rPr>
      </w:pPr>
      <w:proofErr w:type="gramStart"/>
      <w:r>
        <w:rPr>
          <w:rFonts w:hint="eastAsia"/>
          <w:sz w:val="24"/>
          <w:szCs w:val="24"/>
        </w:rPr>
        <w:t>军口下达</w:t>
      </w:r>
      <w:proofErr w:type="gramEnd"/>
      <w:r>
        <w:rPr>
          <w:rFonts w:hint="eastAsia"/>
          <w:sz w:val="24"/>
          <w:szCs w:val="24"/>
        </w:rPr>
        <w:t>我校的并要求归档的科学研究、技术开发、型号研制及研制保障条件建设和平台建设等各类计划项目。</w:t>
      </w:r>
    </w:p>
    <w:p w14:paraId="389F686B" w14:textId="77777777" w:rsidR="00993188" w:rsidRDefault="00443823" w:rsidP="00443823">
      <w:pPr>
        <w:widowControl/>
        <w:numPr>
          <w:ilvl w:val="0"/>
          <w:numId w:val="12"/>
        </w:numPr>
        <w:spacing w:line="300" w:lineRule="auto"/>
        <w:rPr>
          <w:sz w:val="24"/>
          <w:szCs w:val="24"/>
        </w:rPr>
      </w:pPr>
      <w:r>
        <w:rPr>
          <w:rFonts w:hint="eastAsia"/>
          <w:sz w:val="24"/>
          <w:szCs w:val="24"/>
        </w:rPr>
        <w:t>学校要求归档的其他国防科研项目。</w:t>
      </w:r>
    </w:p>
    <w:p w14:paraId="5675A9BC"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三、职责分工</w:t>
      </w:r>
    </w:p>
    <w:p w14:paraId="7AFD7B78" w14:textId="77777777" w:rsidR="00993188" w:rsidRDefault="00443823">
      <w:pPr>
        <w:widowControl/>
        <w:spacing w:line="300" w:lineRule="auto"/>
        <w:ind w:firstLine="482"/>
        <w:rPr>
          <w:rFonts w:ascii="微软雅黑" w:eastAsia="微软雅黑" w:hAnsi="微软雅黑" w:cs="宋体"/>
          <w:color w:val="333333"/>
          <w:kern w:val="0"/>
          <w:sz w:val="27"/>
          <w:szCs w:val="27"/>
        </w:rPr>
      </w:pPr>
      <w:r>
        <w:rPr>
          <w:rFonts w:hint="eastAsia"/>
          <w:sz w:val="24"/>
          <w:szCs w:val="24"/>
        </w:rPr>
        <w:t>国防科研项目档案管理的职责分工，参照《</w:t>
      </w:r>
      <w:bookmarkStart w:id="3" w:name="_Hlk197956179"/>
      <w:r>
        <w:rPr>
          <w:rFonts w:hint="eastAsia"/>
          <w:sz w:val="24"/>
          <w:szCs w:val="24"/>
        </w:rPr>
        <w:t>清华大学科学技术研究档案管理办法</w:t>
      </w:r>
      <w:bookmarkEnd w:id="3"/>
      <w:r>
        <w:rPr>
          <w:rFonts w:hint="eastAsia"/>
          <w:sz w:val="24"/>
          <w:szCs w:val="24"/>
        </w:rPr>
        <w:t>》执行。先进院作为科研院主管国防科研项目的部门，承担科研院在国防科研项目档案管理中的相关职责。</w:t>
      </w:r>
    </w:p>
    <w:p w14:paraId="69769331"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四、归档材料范围</w:t>
      </w:r>
    </w:p>
    <w:p w14:paraId="04F9AE86" w14:textId="77777777" w:rsidR="00993188" w:rsidRDefault="00443823">
      <w:pPr>
        <w:widowControl/>
        <w:spacing w:line="300" w:lineRule="auto"/>
        <w:ind w:firstLineChars="200" w:firstLine="480"/>
        <w:rPr>
          <w:sz w:val="24"/>
          <w:szCs w:val="24"/>
        </w:rPr>
      </w:pPr>
      <w:r>
        <w:rPr>
          <w:rFonts w:hint="eastAsia"/>
          <w:sz w:val="24"/>
          <w:szCs w:val="24"/>
        </w:rPr>
        <w:lastRenderedPageBreak/>
        <w:t>国防科研项目在立项论证、研究实施及过程管理、结题验收及绩效评价、成果管理等过程中形成的具有保存价值的各种形式和载体的科研文件材料均应当纳入收集归档材料范围。</w:t>
      </w:r>
    </w:p>
    <w:p w14:paraId="79A8F77C" w14:textId="77777777" w:rsidR="00993188" w:rsidRDefault="00443823">
      <w:pPr>
        <w:widowControl/>
        <w:spacing w:line="300" w:lineRule="auto"/>
        <w:ind w:firstLineChars="200" w:firstLine="480"/>
        <w:rPr>
          <w:sz w:val="24"/>
          <w:szCs w:val="24"/>
        </w:rPr>
      </w:pPr>
      <w:r>
        <w:rPr>
          <w:rFonts w:hint="eastAsia"/>
          <w:sz w:val="24"/>
          <w:szCs w:val="24"/>
        </w:rPr>
        <w:t>各项目（课题）根据国防科研项目实际情况确定收集归档材料范围。</w:t>
      </w:r>
    </w:p>
    <w:p w14:paraId="622B41B6" w14:textId="77777777" w:rsidR="00993188" w:rsidRDefault="00443823">
      <w:pPr>
        <w:widowControl/>
        <w:spacing w:line="300" w:lineRule="auto"/>
        <w:ind w:firstLineChars="200" w:firstLine="480"/>
        <w:rPr>
          <w:sz w:val="24"/>
          <w:szCs w:val="24"/>
        </w:rPr>
      </w:pPr>
      <w:r>
        <w:rPr>
          <w:rFonts w:hint="eastAsia"/>
          <w:sz w:val="24"/>
          <w:szCs w:val="24"/>
        </w:rPr>
        <w:t>归档范围主要包括但不限于：</w:t>
      </w:r>
    </w:p>
    <w:p w14:paraId="3084D216" w14:textId="77777777" w:rsidR="00993188" w:rsidRDefault="00443823" w:rsidP="00443823">
      <w:pPr>
        <w:widowControl/>
        <w:numPr>
          <w:ilvl w:val="0"/>
          <w:numId w:val="13"/>
        </w:numPr>
        <w:spacing w:line="300" w:lineRule="auto"/>
        <w:rPr>
          <w:sz w:val="24"/>
          <w:szCs w:val="24"/>
        </w:rPr>
      </w:pPr>
      <w:r>
        <w:rPr>
          <w:rFonts w:hint="eastAsia"/>
          <w:sz w:val="24"/>
          <w:szCs w:val="24"/>
        </w:rPr>
        <w:t>立项论证阶段</w:t>
      </w:r>
    </w:p>
    <w:p w14:paraId="727C7034" w14:textId="77777777" w:rsidR="00993188" w:rsidRDefault="00443823">
      <w:pPr>
        <w:widowControl/>
        <w:spacing w:line="300" w:lineRule="auto"/>
        <w:ind w:firstLineChars="200" w:firstLine="480"/>
        <w:rPr>
          <w:sz w:val="24"/>
          <w:szCs w:val="24"/>
        </w:rPr>
      </w:pPr>
      <w:r>
        <w:rPr>
          <w:rFonts w:hint="eastAsia"/>
          <w:sz w:val="24"/>
          <w:szCs w:val="24"/>
        </w:rPr>
        <w:t>项目指南、可行性研究报告，项目经费预算文件材料，申报书及相关证明；立项评审文件材料，预算申诉、评审文件材料；立项（含预算）批复，任务合同书（含预算书）及各类协议等。</w:t>
      </w:r>
    </w:p>
    <w:p w14:paraId="2AE96F68" w14:textId="77777777" w:rsidR="00993188" w:rsidRDefault="00443823" w:rsidP="00443823">
      <w:pPr>
        <w:widowControl/>
        <w:numPr>
          <w:ilvl w:val="0"/>
          <w:numId w:val="13"/>
        </w:numPr>
        <w:spacing w:line="300" w:lineRule="auto"/>
        <w:rPr>
          <w:sz w:val="24"/>
          <w:szCs w:val="24"/>
        </w:rPr>
      </w:pPr>
      <w:r>
        <w:rPr>
          <w:rFonts w:hint="eastAsia"/>
          <w:sz w:val="24"/>
          <w:szCs w:val="24"/>
        </w:rPr>
        <w:t>研究实施及过程管理阶段</w:t>
      </w:r>
    </w:p>
    <w:p w14:paraId="5863ADA4" w14:textId="77777777" w:rsidR="00993188" w:rsidRDefault="00443823">
      <w:pPr>
        <w:widowControl/>
        <w:spacing w:line="300" w:lineRule="auto"/>
        <w:ind w:firstLineChars="200" w:firstLine="480"/>
        <w:rPr>
          <w:sz w:val="24"/>
          <w:szCs w:val="24"/>
        </w:rPr>
      </w:pPr>
      <w:r>
        <w:rPr>
          <w:rFonts w:hint="eastAsia"/>
          <w:sz w:val="24"/>
          <w:szCs w:val="24"/>
        </w:rPr>
        <w:t>研究计划、组织实施工作方案，研究、实验任务书、大纲，实验、探测、测试、观测、观察、野外调查、考察等的原始记录和整理记录，综合分析报告；设计文件、图样，集成电路布图，工艺文件，计算文件，数据处理文件；科学数据；研制的样机、样品、标本等的实物及其目录、图片等。</w:t>
      </w:r>
    </w:p>
    <w:p w14:paraId="030943A6" w14:textId="77777777" w:rsidR="00993188" w:rsidRDefault="00443823">
      <w:pPr>
        <w:widowControl/>
        <w:spacing w:line="300" w:lineRule="auto"/>
        <w:ind w:firstLineChars="200" w:firstLine="480"/>
        <w:rPr>
          <w:sz w:val="24"/>
          <w:szCs w:val="24"/>
        </w:rPr>
      </w:pPr>
      <w:r>
        <w:rPr>
          <w:rFonts w:hint="eastAsia"/>
          <w:sz w:val="24"/>
          <w:szCs w:val="24"/>
        </w:rPr>
        <w:t>中期、年度等阶段执行进展情况报告、总结报告、研究成果等；项目、人员、进度、经费等的调整、变更文件材料；撤销项目已开展工作、已使用经费、已购置设备仪器、阶段性成果、知识产权等情况文件材料。</w:t>
      </w:r>
    </w:p>
    <w:p w14:paraId="1574ED55" w14:textId="77777777" w:rsidR="00993188" w:rsidRDefault="00443823">
      <w:pPr>
        <w:widowControl/>
        <w:spacing w:line="300" w:lineRule="auto"/>
        <w:ind w:firstLineChars="200" w:firstLine="480"/>
        <w:rPr>
          <w:sz w:val="24"/>
          <w:szCs w:val="24"/>
        </w:rPr>
      </w:pPr>
      <w:r>
        <w:rPr>
          <w:rFonts w:hint="eastAsia"/>
          <w:sz w:val="24"/>
          <w:szCs w:val="24"/>
        </w:rPr>
        <w:t>专家咨询、中期检查、中期评审、项目监督工作形成的文件材料。</w:t>
      </w:r>
    </w:p>
    <w:p w14:paraId="41C187EF" w14:textId="77777777" w:rsidR="00993188" w:rsidRDefault="00443823">
      <w:pPr>
        <w:widowControl/>
        <w:spacing w:line="300" w:lineRule="auto"/>
        <w:ind w:firstLineChars="200" w:firstLine="480"/>
        <w:rPr>
          <w:sz w:val="24"/>
          <w:szCs w:val="24"/>
        </w:rPr>
      </w:pPr>
      <w:r>
        <w:rPr>
          <w:rFonts w:hint="eastAsia"/>
          <w:sz w:val="24"/>
          <w:szCs w:val="24"/>
        </w:rPr>
        <w:lastRenderedPageBreak/>
        <w:t>建设的中试线、试验基地、示范点一览表、图片及数据等。</w:t>
      </w:r>
    </w:p>
    <w:p w14:paraId="3888B331" w14:textId="77777777" w:rsidR="00993188" w:rsidRDefault="00443823" w:rsidP="00443823">
      <w:pPr>
        <w:widowControl/>
        <w:numPr>
          <w:ilvl w:val="0"/>
          <w:numId w:val="13"/>
        </w:numPr>
        <w:spacing w:line="300" w:lineRule="auto"/>
        <w:rPr>
          <w:sz w:val="24"/>
          <w:szCs w:val="24"/>
        </w:rPr>
      </w:pPr>
      <w:r>
        <w:rPr>
          <w:rFonts w:hint="eastAsia"/>
          <w:sz w:val="24"/>
          <w:szCs w:val="24"/>
        </w:rPr>
        <w:t>结题验收及绩效评价、成果管理阶段</w:t>
      </w:r>
    </w:p>
    <w:p w14:paraId="6F4F30B2" w14:textId="77777777" w:rsidR="00993188" w:rsidRDefault="00443823">
      <w:pPr>
        <w:widowControl/>
        <w:spacing w:line="300" w:lineRule="auto"/>
        <w:ind w:firstLineChars="200" w:firstLine="480"/>
        <w:rPr>
          <w:sz w:val="24"/>
          <w:szCs w:val="24"/>
        </w:rPr>
      </w:pPr>
      <w:r>
        <w:rPr>
          <w:rFonts w:hint="eastAsia"/>
          <w:sz w:val="24"/>
          <w:szCs w:val="24"/>
        </w:rPr>
        <w:t>验收申请书，验收承诺书；工作总结报告，技术报告，项目经费决算等财务情况文件材料。</w:t>
      </w:r>
    </w:p>
    <w:p w14:paraId="4C0C0AF5" w14:textId="77777777" w:rsidR="00993188" w:rsidRDefault="00443823">
      <w:pPr>
        <w:widowControl/>
        <w:spacing w:line="300" w:lineRule="auto"/>
        <w:ind w:firstLineChars="200" w:firstLine="480"/>
        <w:rPr>
          <w:sz w:val="24"/>
          <w:szCs w:val="24"/>
        </w:rPr>
      </w:pPr>
      <w:r>
        <w:rPr>
          <w:rFonts w:hint="eastAsia"/>
          <w:sz w:val="24"/>
          <w:szCs w:val="24"/>
        </w:rPr>
        <w:t>验收通知，验收评审文件材料；验收现场测试报告，第三方检测、测试、评估报告，用户使用报告及证明、典型用户报告、产业化审核报告等；验收结论书，结题书面通知等。</w:t>
      </w:r>
    </w:p>
    <w:p w14:paraId="050D413C" w14:textId="77777777" w:rsidR="00993188" w:rsidRDefault="00443823">
      <w:pPr>
        <w:widowControl/>
        <w:spacing w:line="300" w:lineRule="auto"/>
        <w:ind w:firstLineChars="200" w:firstLine="480"/>
        <w:rPr>
          <w:sz w:val="24"/>
          <w:szCs w:val="24"/>
        </w:rPr>
      </w:pPr>
      <w:r>
        <w:rPr>
          <w:rFonts w:hint="eastAsia"/>
          <w:sz w:val="24"/>
          <w:szCs w:val="24"/>
        </w:rPr>
        <w:t>绩效自评价报告，专家评议文件材料、评价结论等绩效评价工作文件材料。</w:t>
      </w:r>
    </w:p>
    <w:p w14:paraId="688C414F" w14:textId="77777777" w:rsidR="00993188" w:rsidRDefault="00443823">
      <w:pPr>
        <w:widowControl/>
        <w:spacing w:line="300" w:lineRule="auto"/>
        <w:ind w:firstLineChars="200" w:firstLine="480"/>
        <w:rPr>
          <w:sz w:val="24"/>
          <w:szCs w:val="24"/>
        </w:rPr>
      </w:pPr>
      <w:r>
        <w:rPr>
          <w:rFonts w:hint="eastAsia"/>
          <w:sz w:val="24"/>
          <w:szCs w:val="24"/>
        </w:rPr>
        <w:t>研究报告、论文、专著、数据库等研究成果文件材料；自评价报告，科技报告；专利、软件及其他知识产权文件材料。</w:t>
      </w:r>
    </w:p>
    <w:p w14:paraId="67B25B79" w14:textId="77777777" w:rsidR="00993188" w:rsidRDefault="00443823">
      <w:pPr>
        <w:widowControl/>
        <w:spacing w:line="300" w:lineRule="auto"/>
        <w:ind w:firstLineChars="200" w:firstLine="480"/>
        <w:rPr>
          <w:sz w:val="24"/>
          <w:szCs w:val="24"/>
        </w:rPr>
      </w:pPr>
      <w:r>
        <w:rPr>
          <w:rFonts w:hint="eastAsia"/>
          <w:sz w:val="24"/>
          <w:szCs w:val="24"/>
        </w:rPr>
        <w:t>产业化报告、证书、出版物等成果应用、获奖、宣传推广文件材料。</w:t>
      </w:r>
    </w:p>
    <w:p w14:paraId="406C20C0"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五、立卷归档要求</w:t>
      </w:r>
    </w:p>
    <w:p w14:paraId="0F313FE4" w14:textId="77777777" w:rsidR="00993188" w:rsidRDefault="00443823">
      <w:pPr>
        <w:widowControl/>
        <w:spacing w:line="300" w:lineRule="auto"/>
        <w:ind w:firstLineChars="200" w:firstLine="480"/>
        <w:rPr>
          <w:sz w:val="24"/>
          <w:szCs w:val="24"/>
        </w:rPr>
      </w:pPr>
      <w:r>
        <w:rPr>
          <w:rFonts w:hint="eastAsia"/>
          <w:sz w:val="24"/>
          <w:szCs w:val="24"/>
        </w:rPr>
        <w:t>国防科研项目档案要求纸质及电子版双套制归档，科研项目负责人对归档科研文件材料的完整性、准确性、系统性负责。</w:t>
      </w:r>
    </w:p>
    <w:p w14:paraId="6F6CD502" w14:textId="77777777" w:rsidR="00993188" w:rsidRDefault="00443823" w:rsidP="00443823">
      <w:pPr>
        <w:widowControl/>
        <w:numPr>
          <w:ilvl w:val="0"/>
          <w:numId w:val="14"/>
        </w:numPr>
        <w:spacing w:line="300" w:lineRule="auto"/>
        <w:rPr>
          <w:sz w:val="24"/>
          <w:szCs w:val="24"/>
        </w:rPr>
      </w:pPr>
      <w:r>
        <w:rPr>
          <w:rFonts w:hint="eastAsia"/>
          <w:sz w:val="24"/>
          <w:szCs w:val="24"/>
        </w:rPr>
        <w:t>立卷归档的涉密资料应具备国家秘密标志及涉密载体受控标识。</w:t>
      </w:r>
    </w:p>
    <w:p w14:paraId="3D349CFF" w14:textId="77777777" w:rsidR="00993188" w:rsidRDefault="00443823" w:rsidP="00443823">
      <w:pPr>
        <w:widowControl/>
        <w:numPr>
          <w:ilvl w:val="0"/>
          <w:numId w:val="14"/>
        </w:numPr>
        <w:spacing w:line="300" w:lineRule="auto"/>
        <w:rPr>
          <w:sz w:val="24"/>
          <w:szCs w:val="24"/>
        </w:rPr>
      </w:pPr>
      <w:r>
        <w:rPr>
          <w:rFonts w:hint="eastAsia"/>
          <w:sz w:val="24"/>
          <w:szCs w:val="24"/>
        </w:rPr>
        <w:t>立卷归档的资料应为原件，要求盖章和签字的文件必须有公章和签字。</w:t>
      </w:r>
    </w:p>
    <w:p w14:paraId="2677B270" w14:textId="77777777" w:rsidR="00993188" w:rsidRDefault="00443823" w:rsidP="00443823">
      <w:pPr>
        <w:widowControl/>
        <w:numPr>
          <w:ilvl w:val="0"/>
          <w:numId w:val="14"/>
        </w:numPr>
        <w:spacing w:line="300" w:lineRule="auto"/>
        <w:rPr>
          <w:sz w:val="24"/>
          <w:szCs w:val="24"/>
        </w:rPr>
      </w:pPr>
      <w:r>
        <w:rPr>
          <w:rFonts w:hint="eastAsia"/>
          <w:sz w:val="24"/>
          <w:szCs w:val="24"/>
        </w:rPr>
        <w:lastRenderedPageBreak/>
        <w:t>归档材料按项目立卷和装盒，一个项目可分多盒，一盒可有多件。每件档案单独顺序编排件号和标注页码，件号编排形式为“科研档案全宗号—校内项目（合同）编号—案卷（盒）序号—卷内目录序号”；凡有文字的正反页面都要标注页码，页码采用阿拉伯数字标注在正面右下角、反面左下角。</w:t>
      </w:r>
    </w:p>
    <w:p w14:paraId="59053752" w14:textId="77777777" w:rsidR="00993188" w:rsidRDefault="00443823" w:rsidP="00443823">
      <w:pPr>
        <w:widowControl/>
        <w:numPr>
          <w:ilvl w:val="0"/>
          <w:numId w:val="14"/>
        </w:numPr>
        <w:spacing w:line="300" w:lineRule="auto"/>
        <w:rPr>
          <w:sz w:val="24"/>
          <w:szCs w:val="24"/>
        </w:rPr>
      </w:pPr>
      <w:r>
        <w:rPr>
          <w:rFonts w:hint="eastAsia"/>
          <w:sz w:val="24"/>
          <w:szCs w:val="24"/>
        </w:rPr>
        <w:t>立卷归档需要填写卷内目录、备考表、光盘电子文件目录、涉密</w:t>
      </w:r>
      <w:proofErr w:type="gramStart"/>
      <w:r>
        <w:rPr>
          <w:rFonts w:hint="eastAsia"/>
          <w:sz w:val="24"/>
          <w:szCs w:val="24"/>
        </w:rPr>
        <w:t>载体台</w:t>
      </w:r>
      <w:proofErr w:type="gramEnd"/>
      <w:r>
        <w:rPr>
          <w:rFonts w:hint="eastAsia"/>
          <w:sz w:val="24"/>
          <w:szCs w:val="24"/>
        </w:rPr>
        <w:t>账等著录用表。</w:t>
      </w:r>
    </w:p>
    <w:p w14:paraId="38282D51" w14:textId="77777777" w:rsidR="00993188" w:rsidRDefault="00443823" w:rsidP="00443823">
      <w:pPr>
        <w:widowControl/>
        <w:numPr>
          <w:ilvl w:val="0"/>
          <w:numId w:val="14"/>
        </w:numPr>
        <w:spacing w:line="300" w:lineRule="auto"/>
        <w:rPr>
          <w:sz w:val="24"/>
          <w:szCs w:val="24"/>
        </w:rPr>
      </w:pPr>
      <w:r>
        <w:rPr>
          <w:rFonts w:hint="eastAsia"/>
          <w:sz w:val="24"/>
          <w:szCs w:val="24"/>
        </w:rPr>
        <w:t>归档单位可到档案馆领取科研项目档案专用档案盒，卷内文件装订不得使用文件夹或回形针等，可使用不锈钢钉。</w:t>
      </w:r>
    </w:p>
    <w:p w14:paraId="785F3ECF"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六、归档流程</w:t>
      </w:r>
    </w:p>
    <w:p w14:paraId="78F988DA" w14:textId="77777777" w:rsidR="00993188" w:rsidRDefault="00443823" w:rsidP="00443823">
      <w:pPr>
        <w:widowControl/>
        <w:numPr>
          <w:ilvl w:val="0"/>
          <w:numId w:val="15"/>
        </w:numPr>
        <w:spacing w:line="300" w:lineRule="auto"/>
        <w:rPr>
          <w:sz w:val="24"/>
          <w:szCs w:val="24"/>
        </w:rPr>
      </w:pPr>
      <w:r>
        <w:rPr>
          <w:rFonts w:hint="eastAsia"/>
          <w:sz w:val="24"/>
          <w:szCs w:val="24"/>
        </w:rPr>
        <w:t>国防科研项目（课题）立项时，科研院通过院系下发建档要求及国防科研项目档案相关管理文件。项目（课题）负责人应当指定专人负责本项目档案材料的收集。</w:t>
      </w:r>
    </w:p>
    <w:p w14:paraId="18040491" w14:textId="77777777" w:rsidR="00993188" w:rsidRDefault="00443823" w:rsidP="00443823">
      <w:pPr>
        <w:widowControl/>
        <w:numPr>
          <w:ilvl w:val="0"/>
          <w:numId w:val="15"/>
        </w:numPr>
        <w:spacing w:line="300" w:lineRule="auto"/>
        <w:rPr>
          <w:sz w:val="24"/>
          <w:szCs w:val="24"/>
        </w:rPr>
      </w:pPr>
      <w:r>
        <w:rPr>
          <w:rFonts w:hint="eastAsia"/>
          <w:sz w:val="24"/>
          <w:szCs w:val="24"/>
        </w:rPr>
        <w:t>国防科研项目（课题）完成后，</w:t>
      </w:r>
      <w:bookmarkStart w:id="4" w:name="_Hlk198020697"/>
      <w:r>
        <w:rPr>
          <w:rFonts w:hint="eastAsia"/>
          <w:sz w:val="24"/>
          <w:szCs w:val="24"/>
        </w:rPr>
        <w:t>项目（课题）负责人</w:t>
      </w:r>
      <w:bookmarkEnd w:id="4"/>
      <w:r>
        <w:rPr>
          <w:rFonts w:hint="eastAsia"/>
          <w:sz w:val="24"/>
          <w:szCs w:val="24"/>
        </w:rPr>
        <w:t>指定专人对全部应当归档的材料进行整理、立卷，项目（课题）负责人在备考表的“立卷人”栏签字。</w:t>
      </w:r>
    </w:p>
    <w:p w14:paraId="6D2FDB68" w14:textId="77777777" w:rsidR="00993188" w:rsidRDefault="00443823" w:rsidP="00443823">
      <w:pPr>
        <w:widowControl/>
        <w:numPr>
          <w:ilvl w:val="0"/>
          <w:numId w:val="15"/>
        </w:numPr>
        <w:spacing w:line="300" w:lineRule="auto"/>
        <w:rPr>
          <w:sz w:val="24"/>
          <w:szCs w:val="24"/>
        </w:rPr>
      </w:pPr>
      <w:r>
        <w:rPr>
          <w:rFonts w:hint="eastAsia"/>
          <w:sz w:val="24"/>
          <w:szCs w:val="24"/>
        </w:rPr>
        <w:t>立卷完成后，项目（课题）组将档案</w:t>
      </w:r>
      <w:bookmarkStart w:id="5" w:name="_Hlk198022789"/>
      <w:r>
        <w:rPr>
          <w:rFonts w:hint="eastAsia"/>
          <w:sz w:val="24"/>
          <w:szCs w:val="24"/>
        </w:rPr>
        <w:t>提交院系国防科研档案管理人员审核</w:t>
      </w:r>
      <w:bookmarkEnd w:id="5"/>
      <w:r>
        <w:rPr>
          <w:rFonts w:hint="eastAsia"/>
          <w:sz w:val="24"/>
          <w:szCs w:val="24"/>
        </w:rPr>
        <w:t>，对合格的档案，审核人在备考表的“检查人”栏签字。</w:t>
      </w:r>
    </w:p>
    <w:p w14:paraId="60010F7A" w14:textId="77777777" w:rsidR="00993188" w:rsidRDefault="00443823" w:rsidP="00443823">
      <w:pPr>
        <w:widowControl/>
        <w:numPr>
          <w:ilvl w:val="0"/>
          <w:numId w:val="15"/>
        </w:numPr>
        <w:spacing w:line="300" w:lineRule="auto"/>
        <w:rPr>
          <w:sz w:val="24"/>
          <w:szCs w:val="24"/>
        </w:rPr>
      </w:pPr>
      <w:r>
        <w:rPr>
          <w:rFonts w:hint="eastAsia"/>
          <w:sz w:val="24"/>
          <w:szCs w:val="24"/>
        </w:rPr>
        <w:t>每年</w:t>
      </w:r>
      <w:r>
        <w:rPr>
          <w:rFonts w:hint="eastAsia"/>
          <w:sz w:val="24"/>
          <w:szCs w:val="24"/>
        </w:rPr>
        <w:t>1</w:t>
      </w:r>
      <w:r>
        <w:rPr>
          <w:rFonts w:hint="eastAsia"/>
          <w:sz w:val="24"/>
          <w:szCs w:val="24"/>
        </w:rPr>
        <w:t>月，科研院负责统计出上一年度完成结题验收并需要在本年度完成归档的国防科研项目，并向项目组</w:t>
      </w:r>
      <w:r>
        <w:rPr>
          <w:rFonts w:hint="eastAsia"/>
          <w:sz w:val="24"/>
          <w:szCs w:val="24"/>
        </w:rPr>
        <w:lastRenderedPageBreak/>
        <w:t>发送归档通知，同时向档案馆提交本年度国防科研项目归档清单。</w:t>
      </w:r>
    </w:p>
    <w:p w14:paraId="23BBAE56" w14:textId="77777777" w:rsidR="00993188" w:rsidRDefault="00443823" w:rsidP="00443823">
      <w:pPr>
        <w:widowControl/>
        <w:numPr>
          <w:ilvl w:val="0"/>
          <w:numId w:val="15"/>
        </w:numPr>
        <w:spacing w:line="300" w:lineRule="auto"/>
        <w:rPr>
          <w:sz w:val="24"/>
          <w:szCs w:val="24"/>
        </w:rPr>
      </w:pPr>
      <w:r>
        <w:rPr>
          <w:rFonts w:hint="eastAsia"/>
          <w:sz w:val="24"/>
          <w:szCs w:val="24"/>
        </w:rPr>
        <w:t>每年</w:t>
      </w:r>
      <w:r>
        <w:rPr>
          <w:rFonts w:hint="eastAsia"/>
          <w:sz w:val="24"/>
          <w:szCs w:val="24"/>
        </w:rPr>
        <w:t>3</w:t>
      </w:r>
      <w:r>
        <w:rPr>
          <w:rFonts w:hint="eastAsia"/>
          <w:sz w:val="24"/>
          <w:szCs w:val="24"/>
        </w:rPr>
        <w:t>到</w:t>
      </w:r>
      <w:r>
        <w:rPr>
          <w:rFonts w:hint="eastAsia"/>
          <w:sz w:val="24"/>
          <w:szCs w:val="24"/>
        </w:rPr>
        <w:t>5</w:t>
      </w:r>
      <w:r>
        <w:rPr>
          <w:rFonts w:hint="eastAsia"/>
          <w:sz w:val="24"/>
          <w:szCs w:val="24"/>
        </w:rPr>
        <w:t>月，科研院组织科研院与档案馆相关工作人员到本年度需要完成归档的国防科研项目（课题）组检查、指导立卷工作。检查中提出的立卷不符合项，项目（课题）组应当按要求进行整改。</w:t>
      </w:r>
    </w:p>
    <w:p w14:paraId="721BEC1C" w14:textId="77777777" w:rsidR="00993188" w:rsidRDefault="00443823" w:rsidP="00443823">
      <w:pPr>
        <w:widowControl/>
        <w:numPr>
          <w:ilvl w:val="0"/>
          <w:numId w:val="15"/>
        </w:numPr>
        <w:spacing w:line="300" w:lineRule="auto"/>
        <w:rPr>
          <w:sz w:val="24"/>
          <w:szCs w:val="24"/>
        </w:rPr>
      </w:pPr>
      <w:bookmarkStart w:id="6" w:name="_Hlk198023061"/>
      <w:r>
        <w:rPr>
          <w:rFonts w:hint="eastAsia"/>
          <w:sz w:val="24"/>
          <w:szCs w:val="24"/>
        </w:rPr>
        <w:t>各项目（课题）组</w:t>
      </w:r>
      <w:bookmarkEnd w:id="6"/>
      <w:r>
        <w:rPr>
          <w:rFonts w:hint="eastAsia"/>
          <w:sz w:val="24"/>
          <w:szCs w:val="24"/>
        </w:rPr>
        <w:t>完成整改后，分别提交院系科研档案管理人员及科研院相关工作人员审核，审核通过后，在</w:t>
      </w:r>
      <w:bookmarkStart w:id="7" w:name="_Hlk198024490"/>
      <w:r>
        <w:rPr>
          <w:rFonts w:hint="eastAsia"/>
          <w:sz w:val="24"/>
          <w:szCs w:val="24"/>
        </w:rPr>
        <w:t>《清华大学科研档案移交单</w:t>
      </w:r>
      <w:bookmarkEnd w:id="7"/>
      <w:r>
        <w:rPr>
          <w:rFonts w:hint="eastAsia"/>
          <w:sz w:val="24"/>
          <w:szCs w:val="24"/>
        </w:rPr>
        <w:t>》上签字，并于本年度</w:t>
      </w:r>
      <w:r>
        <w:rPr>
          <w:rFonts w:hint="eastAsia"/>
          <w:sz w:val="24"/>
          <w:szCs w:val="24"/>
        </w:rPr>
        <w:t>6</w:t>
      </w:r>
      <w:r>
        <w:rPr>
          <w:rFonts w:hint="eastAsia"/>
          <w:sz w:val="24"/>
          <w:szCs w:val="24"/>
        </w:rPr>
        <w:t>月</w:t>
      </w:r>
      <w:r>
        <w:rPr>
          <w:rFonts w:hint="eastAsia"/>
          <w:sz w:val="24"/>
          <w:szCs w:val="24"/>
        </w:rPr>
        <w:t>30</w:t>
      </w:r>
      <w:r>
        <w:rPr>
          <w:rFonts w:hint="eastAsia"/>
          <w:sz w:val="24"/>
          <w:szCs w:val="24"/>
        </w:rPr>
        <w:t>日前向档案馆完成移交归档工作。</w:t>
      </w:r>
    </w:p>
    <w:p w14:paraId="343DEA54" w14:textId="77777777" w:rsidR="00993188" w:rsidRDefault="00443823" w:rsidP="00443823">
      <w:pPr>
        <w:widowControl/>
        <w:numPr>
          <w:ilvl w:val="0"/>
          <w:numId w:val="15"/>
        </w:numPr>
        <w:spacing w:line="300" w:lineRule="auto"/>
        <w:rPr>
          <w:sz w:val="24"/>
          <w:szCs w:val="24"/>
        </w:rPr>
      </w:pPr>
      <w:r>
        <w:rPr>
          <w:rFonts w:hint="eastAsia"/>
          <w:sz w:val="24"/>
          <w:szCs w:val="24"/>
        </w:rPr>
        <w:t>《清华大学科研档案移交单》即为项目归档证明，档案馆不再单独出具归档证明材料。</w:t>
      </w:r>
    </w:p>
    <w:p w14:paraId="4653719B" w14:textId="77777777" w:rsidR="00993188" w:rsidRDefault="00443823">
      <w:pPr>
        <w:spacing w:line="30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七、保管和利用</w:t>
      </w:r>
    </w:p>
    <w:p w14:paraId="0A3A2007" w14:textId="77777777" w:rsidR="00993188" w:rsidRDefault="00443823" w:rsidP="00443823">
      <w:pPr>
        <w:widowControl/>
        <w:numPr>
          <w:ilvl w:val="0"/>
          <w:numId w:val="16"/>
        </w:numPr>
        <w:spacing w:line="300" w:lineRule="auto"/>
        <w:rPr>
          <w:sz w:val="24"/>
          <w:szCs w:val="24"/>
        </w:rPr>
      </w:pPr>
      <w:r>
        <w:rPr>
          <w:rFonts w:hint="eastAsia"/>
          <w:sz w:val="24"/>
          <w:szCs w:val="24"/>
        </w:rPr>
        <w:t>移交到档案馆的国防科研项目档案，存放在涉密档案专用库房，按照有关规定妥善保管。</w:t>
      </w:r>
    </w:p>
    <w:p w14:paraId="72EB626A" w14:textId="77777777" w:rsidR="00993188" w:rsidRDefault="00443823" w:rsidP="00443823">
      <w:pPr>
        <w:widowControl/>
        <w:numPr>
          <w:ilvl w:val="0"/>
          <w:numId w:val="16"/>
        </w:numPr>
        <w:spacing w:line="300" w:lineRule="auto"/>
        <w:rPr>
          <w:sz w:val="24"/>
          <w:szCs w:val="24"/>
        </w:rPr>
      </w:pPr>
      <w:r>
        <w:rPr>
          <w:rFonts w:hint="eastAsia"/>
          <w:sz w:val="24"/>
          <w:szCs w:val="24"/>
        </w:rPr>
        <w:t>校内单位或个人查阅国防科研项目档案，凭个人有效身份证件，填写《清华大学涉密档案利用审批表》，经项目负责人签字同意，院系保密负责人签字审批，并加盖院系公章，到档案馆办理。</w:t>
      </w:r>
    </w:p>
    <w:p w14:paraId="4B2B6D59" w14:textId="77777777" w:rsidR="00993188" w:rsidRDefault="00443823" w:rsidP="00443823">
      <w:pPr>
        <w:widowControl/>
        <w:numPr>
          <w:ilvl w:val="0"/>
          <w:numId w:val="16"/>
        </w:numPr>
        <w:spacing w:line="300" w:lineRule="auto"/>
        <w:rPr>
          <w:sz w:val="24"/>
          <w:szCs w:val="24"/>
        </w:rPr>
      </w:pPr>
      <w:r>
        <w:rPr>
          <w:rFonts w:hint="eastAsia"/>
          <w:sz w:val="24"/>
          <w:szCs w:val="24"/>
        </w:rPr>
        <w:t>查阅国防科研项目档案时，不得拍照、录像等，不得将档案带出阅览室。</w:t>
      </w:r>
    </w:p>
    <w:p w14:paraId="1B54136C" w14:textId="2C89EE2F" w:rsidR="00993188" w:rsidRPr="001E5D86" w:rsidRDefault="00443823" w:rsidP="00EA44A4">
      <w:pPr>
        <w:widowControl/>
        <w:numPr>
          <w:ilvl w:val="0"/>
          <w:numId w:val="16"/>
        </w:numPr>
        <w:spacing w:line="300" w:lineRule="auto"/>
        <w:ind w:firstLineChars="200" w:firstLine="480"/>
        <w:rPr>
          <w:sz w:val="24"/>
          <w:szCs w:val="24"/>
        </w:rPr>
      </w:pPr>
      <w:r w:rsidRPr="001E5D86">
        <w:rPr>
          <w:rFonts w:hint="eastAsia"/>
          <w:sz w:val="24"/>
          <w:szCs w:val="24"/>
        </w:rPr>
        <w:t>因工作需要制作或复制国防科研项目档案时，经上述审批手续，可借出档案到学校指定的专门复印室进行，并在</w:t>
      </w:r>
      <w:r w:rsidRPr="001E5D86">
        <w:rPr>
          <w:rFonts w:hint="eastAsia"/>
          <w:sz w:val="24"/>
          <w:szCs w:val="24"/>
        </w:rPr>
        <w:t>7</w:t>
      </w:r>
      <w:r w:rsidRPr="001E5D86">
        <w:rPr>
          <w:rFonts w:hint="eastAsia"/>
          <w:sz w:val="24"/>
          <w:szCs w:val="24"/>
        </w:rPr>
        <w:t>个工作日内归还，归还时提供载体制作等审批表复</w:t>
      </w:r>
      <w:r w:rsidRPr="001E5D86">
        <w:rPr>
          <w:rFonts w:hint="eastAsia"/>
          <w:sz w:val="24"/>
          <w:szCs w:val="24"/>
        </w:rPr>
        <w:lastRenderedPageBreak/>
        <w:t>印件。借出期间，借出者按照涉密载体保密管理规定对档案的安全负责。</w:t>
      </w:r>
    </w:p>
    <w:sectPr w:rsidR="00993188" w:rsidRPr="001E5D86">
      <w:footerReference w:type="default" r:id="rId9"/>
      <w:pgSz w:w="8391" w:h="11907"/>
      <w:pgMar w:top="1134" w:right="1134" w:bottom="1418" w:left="1134" w:header="851" w:footer="73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49EBE" w14:textId="77777777" w:rsidR="00C278F3" w:rsidRDefault="00C278F3">
      <w:r>
        <w:separator/>
      </w:r>
    </w:p>
  </w:endnote>
  <w:endnote w:type="continuationSeparator" w:id="0">
    <w:p w14:paraId="270689F5" w14:textId="77777777" w:rsidR="00C278F3" w:rsidRDefault="00C2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3540B" w14:textId="77777777" w:rsidR="00993188" w:rsidRDefault="00443823">
    <w:pPr>
      <w:pStyle w:val="a4"/>
      <w:jc w:val="right"/>
    </w:pPr>
    <w:r>
      <w:rPr>
        <w:noProof/>
      </w:rPr>
      <mc:AlternateContent>
        <mc:Choice Requires="wps">
          <w:drawing>
            <wp:anchor distT="0" distB="0" distL="114300" distR="114300" simplePos="0" relativeHeight="251659264" behindDoc="0" locked="0" layoutInCell="1" allowOverlap="1" wp14:anchorId="76069EC7" wp14:editId="77062F5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14"/>
                          </w:sdtPr>
                          <w:sdtEndPr/>
                          <w:sdtContent>
                            <w:p w14:paraId="435381A9" w14:textId="5B997EE3" w:rsidR="00993188" w:rsidRDefault="00443823">
                              <w:pPr>
                                <w:pStyle w:val="a4"/>
                                <w:jc w:val="right"/>
                              </w:pPr>
                              <w:r>
                                <w:fldChar w:fldCharType="begin"/>
                              </w:r>
                              <w:r>
                                <w:instrText>PAGE   \* MERGEFORMAT</w:instrText>
                              </w:r>
                              <w:r>
                                <w:fldChar w:fldCharType="separate"/>
                              </w:r>
                              <w:r w:rsidR="00397E68" w:rsidRPr="00397E68">
                                <w:rPr>
                                  <w:noProof/>
                                  <w:lang w:val="zh-CN"/>
                                </w:rPr>
                                <w:t>6</w:t>
                              </w:r>
                              <w:r>
                                <w:fldChar w:fldCharType="end"/>
                              </w:r>
                            </w:p>
                          </w:sdtContent>
                        </w:sdt>
                        <w:p w14:paraId="75A214DF" w14:textId="77777777" w:rsidR="00993188" w:rsidRDefault="0099318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69EC7"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47455714"/>
                    </w:sdtPr>
                    <w:sdtEndPr/>
                    <w:sdtContent>
                      <w:p w14:paraId="435381A9" w14:textId="5B997EE3" w:rsidR="00993188" w:rsidRDefault="00443823">
                        <w:pPr>
                          <w:pStyle w:val="a4"/>
                          <w:jc w:val="right"/>
                        </w:pPr>
                        <w:r>
                          <w:fldChar w:fldCharType="begin"/>
                        </w:r>
                        <w:r>
                          <w:instrText>PAGE   \* MERGEFORMAT</w:instrText>
                        </w:r>
                        <w:r>
                          <w:fldChar w:fldCharType="separate"/>
                        </w:r>
                        <w:r w:rsidR="00397E68" w:rsidRPr="00397E68">
                          <w:rPr>
                            <w:noProof/>
                            <w:lang w:val="zh-CN"/>
                          </w:rPr>
                          <w:t>6</w:t>
                        </w:r>
                        <w:r>
                          <w:fldChar w:fldCharType="end"/>
                        </w:r>
                      </w:p>
                    </w:sdtContent>
                  </w:sdt>
                  <w:p w14:paraId="75A214DF" w14:textId="77777777" w:rsidR="00993188" w:rsidRDefault="00993188"/>
                </w:txbxContent>
              </v:textbox>
              <w10:wrap anchorx="margin"/>
            </v:shape>
          </w:pict>
        </mc:Fallback>
      </mc:AlternateContent>
    </w:r>
  </w:p>
  <w:p w14:paraId="7BEC2D44" w14:textId="77777777" w:rsidR="00993188" w:rsidRDefault="009931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49C0E" w14:textId="77777777" w:rsidR="00C278F3" w:rsidRDefault="00C278F3">
      <w:r>
        <w:separator/>
      </w:r>
    </w:p>
  </w:footnote>
  <w:footnote w:type="continuationSeparator" w:id="0">
    <w:p w14:paraId="5AACFE36" w14:textId="77777777" w:rsidR="00C278F3" w:rsidRDefault="00C27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DC19D"/>
    <w:multiLevelType w:val="singleLevel"/>
    <w:tmpl w:val="85FDC19D"/>
    <w:lvl w:ilvl="0">
      <w:start w:val="1"/>
      <w:numFmt w:val="chineseCounting"/>
      <w:suff w:val="nothing"/>
      <w:lvlText w:val="（%1）"/>
      <w:lvlJc w:val="left"/>
      <w:pPr>
        <w:ind w:left="0" w:firstLine="420"/>
      </w:pPr>
      <w:rPr>
        <w:rFonts w:hint="eastAsia"/>
      </w:rPr>
    </w:lvl>
  </w:abstractNum>
  <w:abstractNum w:abstractNumId="1" w15:restartNumberingAfterBreak="0">
    <w:nsid w:val="A8CD7897"/>
    <w:multiLevelType w:val="singleLevel"/>
    <w:tmpl w:val="A8CD7897"/>
    <w:lvl w:ilvl="0">
      <w:start w:val="1"/>
      <w:numFmt w:val="chineseCounting"/>
      <w:suff w:val="nothing"/>
      <w:lvlText w:val="（%1）"/>
      <w:lvlJc w:val="left"/>
      <w:pPr>
        <w:ind w:left="0" w:firstLine="420"/>
      </w:pPr>
      <w:rPr>
        <w:rFonts w:hint="eastAsia"/>
      </w:rPr>
    </w:lvl>
  </w:abstractNum>
  <w:abstractNum w:abstractNumId="2" w15:restartNumberingAfterBreak="0">
    <w:nsid w:val="AD4F59FB"/>
    <w:multiLevelType w:val="singleLevel"/>
    <w:tmpl w:val="AD4F59FB"/>
    <w:lvl w:ilvl="0">
      <w:start w:val="1"/>
      <w:numFmt w:val="chineseCounting"/>
      <w:suff w:val="nothing"/>
      <w:lvlText w:val="（%1）"/>
      <w:lvlJc w:val="left"/>
      <w:pPr>
        <w:ind w:left="0" w:firstLine="420"/>
      </w:pPr>
      <w:rPr>
        <w:rFonts w:hint="eastAsia"/>
      </w:rPr>
    </w:lvl>
  </w:abstractNum>
  <w:abstractNum w:abstractNumId="3" w15:restartNumberingAfterBreak="0">
    <w:nsid w:val="B71F50CB"/>
    <w:multiLevelType w:val="singleLevel"/>
    <w:tmpl w:val="B71F50CB"/>
    <w:lvl w:ilvl="0">
      <w:start w:val="1"/>
      <w:numFmt w:val="chineseCounting"/>
      <w:suff w:val="nothing"/>
      <w:lvlText w:val="（%1）"/>
      <w:lvlJc w:val="left"/>
      <w:pPr>
        <w:ind w:left="0" w:firstLine="420"/>
      </w:pPr>
      <w:rPr>
        <w:rFonts w:hint="eastAsia"/>
      </w:rPr>
    </w:lvl>
  </w:abstractNum>
  <w:abstractNum w:abstractNumId="4" w15:restartNumberingAfterBreak="0">
    <w:nsid w:val="C4BEBDA4"/>
    <w:multiLevelType w:val="singleLevel"/>
    <w:tmpl w:val="C4BEBDA4"/>
    <w:lvl w:ilvl="0">
      <w:start w:val="1"/>
      <w:numFmt w:val="chineseCounting"/>
      <w:suff w:val="nothing"/>
      <w:lvlText w:val="（%1）"/>
      <w:lvlJc w:val="left"/>
      <w:pPr>
        <w:ind w:left="0" w:firstLine="420"/>
      </w:pPr>
      <w:rPr>
        <w:rFonts w:hint="eastAsia"/>
      </w:rPr>
    </w:lvl>
  </w:abstractNum>
  <w:abstractNum w:abstractNumId="5" w15:restartNumberingAfterBreak="0">
    <w:nsid w:val="C56D2AD0"/>
    <w:multiLevelType w:val="singleLevel"/>
    <w:tmpl w:val="C56D2AD0"/>
    <w:lvl w:ilvl="0">
      <w:start w:val="1"/>
      <w:numFmt w:val="chineseCounting"/>
      <w:suff w:val="nothing"/>
      <w:lvlText w:val="（%1）"/>
      <w:lvlJc w:val="left"/>
      <w:pPr>
        <w:ind w:left="0" w:firstLine="420"/>
      </w:pPr>
      <w:rPr>
        <w:rFonts w:hint="eastAsia"/>
      </w:rPr>
    </w:lvl>
  </w:abstractNum>
  <w:abstractNum w:abstractNumId="6" w15:restartNumberingAfterBreak="0">
    <w:nsid w:val="C582BCC4"/>
    <w:multiLevelType w:val="singleLevel"/>
    <w:tmpl w:val="C582BCC4"/>
    <w:lvl w:ilvl="0">
      <w:start w:val="1"/>
      <w:numFmt w:val="decimal"/>
      <w:suff w:val="nothing"/>
      <w:lvlText w:val="%1．"/>
      <w:lvlJc w:val="left"/>
      <w:pPr>
        <w:ind w:left="0" w:firstLine="400"/>
      </w:pPr>
      <w:rPr>
        <w:rFonts w:hint="default"/>
      </w:rPr>
    </w:lvl>
  </w:abstractNum>
  <w:abstractNum w:abstractNumId="7" w15:restartNumberingAfterBreak="0">
    <w:nsid w:val="D42DA207"/>
    <w:multiLevelType w:val="singleLevel"/>
    <w:tmpl w:val="D42DA207"/>
    <w:lvl w:ilvl="0">
      <w:start w:val="1"/>
      <w:numFmt w:val="chineseCounting"/>
      <w:suff w:val="nothing"/>
      <w:lvlText w:val="（%1）"/>
      <w:lvlJc w:val="left"/>
      <w:pPr>
        <w:ind w:left="0" w:firstLine="420"/>
      </w:pPr>
      <w:rPr>
        <w:rFonts w:hint="eastAsia"/>
      </w:rPr>
    </w:lvl>
  </w:abstractNum>
  <w:abstractNum w:abstractNumId="8" w15:restartNumberingAfterBreak="0">
    <w:nsid w:val="DAD651A6"/>
    <w:multiLevelType w:val="singleLevel"/>
    <w:tmpl w:val="DAD651A6"/>
    <w:lvl w:ilvl="0">
      <w:start w:val="1"/>
      <w:numFmt w:val="chineseCounting"/>
      <w:suff w:val="nothing"/>
      <w:lvlText w:val="（%1）"/>
      <w:lvlJc w:val="left"/>
      <w:pPr>
        <w:ind w:left="0" w:firstLine="420"/>
      </w:pPr>
      <w:rPr>
        <w:rFonts w:hint="eastAsia"/>
      </w:rPr>
    </w:lvl>
  </w:abstractNum>
  <w:abstractNum w:abstractNumId="9" w15:restartNumberingAfterBreak="0">
    <w:nsid w:val="DCBCF1AE"/>
    <w:multiLevelType w:val="singleLevel"/>
    <w:tmpl w:val="DCBCF1AE"/>
    <w:lvl w:ilvl="0">
      <w:start w:val="1"/>
      <w:numFmt w:val="chineseCounting"/>
      <w:suff w:val="nothing"/>
      <w:lvlText w:val="（%1）"/>
      <w:lvlJc w:val="left"/>
      <w:pPr>
        <w:ind w:left="0" w:firstLine="420"/>
      </w:pPr>
      <w:rPr>
        <w:rFonts w:hint="eastAsia"/>
      </w:rPr>
    </w:lvl>
  </w:abstractNum>
  <w:abstractNum w:abstractNumId="10" w15:restartNumberingAfterBreak="0">
    <w:nsid w:val="DD432E80"/>
    <w:multiLevelType w:val="singleLevel"/>
    <w:tmpl w:val="DD432E80"/>
    <w:lvl w:ilvl="0">
      <w:start w:val="1"/>
      <w:numFmt w:val="chineseCounting"/>
      <w:suff w:val="nothing"/>
      <w:lvlText w:val="（%1）"/>
      <w:lvlJc w:val="left"/>
      <w:pPr>
        <w:ind w:left="0" w:firstLine="420"/>
      </w:pPr>
      <w:rPr>
        <w:rFonts w:hint="eastAsia"/>
      </w:rPr>
    </w:lvl>
  </w:abstractNum>
  <w:abstractNum w:abstractNumId="11" w15:restartNumberingAfterBreak="0">
    <w:nsid w:val="E4760128"/>
    <w:multiLevelType w:val="singleLevel"/>
    <w:tmpl w:val="E4760128"/>
    <w:lvl w:ilvl="0">
      <w:start w:val="1"/>
      <w:numFmt w:val="chineseCounting"/>
      <w:suff w:val="nothing"/>
      <w:lvlText w:val="（%1）"/>
      <w:lvlJc w:val="left"/>
      <w:pPr>
        <w:ind w:left="0" w:firstLine="420"/>
      </w:pPr>
      <w:rPr>
        <w:rFonts w:hint="eastAsia"/>
      </w:rPr>
    </w:lvl>
  </w:abstractNum>
  <w:abstractNum w:abstractNumId="12" w15:restartNumberingAfterBreak="0">
    <w:nsid w:val="F2C7E56A"/>
    <w:multiLevelType w:val="singleLevel"/>
    <w:tmpl w:val="F2C7E56A"/>
    <w:lvl w:ilvl="0">
      <w:start w:val="1"/>
      <w:numFmt w:val="chineseCounting"/>
      <w:suff w:val="nothing"/>
      <w:lvlText w:val="（%1）"/>
      <w:lvlJc w:val="left"/>
      <w:pPr>
        <w:ind w:left="0" w:firstLine="420"/>
      </w:pPr>
      <w:rPr>
        <w:rFonts w:hint="eastAsia"/>
      </w:rPr>
    </w:lvl>
  </w:abstractNum>
  <w:abstractNum w:abstractNumId="13" w15:restartNumberingAfterBreak="0">
    <w:nsid w:val="F46724B7"/>
    <w:multiLevelType w:val="singleLevel"/>
    <w:tmpl w:val="F46724B7"/>
    <w:lvl w:ilvl="0">
      <w:start w:val="1"/>
      <w:numFmt w:val="chineseCounting"/>
      <w:suff w:val="nothing"/>
      <w:lvlText w:val="（%1）"/>
      <w:lvlJc w:val="left"/>
      <w:pPr>
        <w:ind w:left="0" w:firstLine="420"/>
      </w:pPr>
      <w:rPr>
        <w:rFonts w:hint="eastAsia"/>
      </w:rPr>
    </w:lvl>
  </w:abstractNum>
  <w:abstractNum w:abstractNumId="14" w15:restartNumberingAfterBreak="0">
    <w:nsid w:val="F9374824"/>
    <w:multiLevelType w:val="singleLevel"/>
    <w:tmpl w:val="F9374824"/>
    <w:lvl w:ilvl="0">
      <w:start w:val="1"/>
      <w:numFmt w:val="chineseCounting"/>
      <w:suff w:val="nothing"/>
      <w:lvlText w:val="（%1）"/>
      <w:lvlJc w:val="left"/>
      <w:pPr>
        <w:ind w:left="0" w:firstLine="420"/>
      </w:pPr>
      <w:rPr>
        <w:rFonts w:hint="eastAsia"/>
      </w:rPr>
    </w:lvl>
  </w:abstractNum>
  <w:abstractNum w:abstractNumId="15" w15:restartNumberingAfterBreak="0">
    <w:nsid w:val="0F41167A"/>
    <w:multiLevelType w:val="singleLevel"/>
    <w:tmpl w:val="0F41167A"/>
    <w:lvl w:ilvl="0">
      <w:start w:val="1"/>
      <w:numFmt w:val="decimal"/>
      <w:suff w:val="nothing"/>
      <w:lvlText w:val="%1．"/>
      <w:lvlJc w:val="left"/>
      <w:pPr>
        <w:ind w:left="0" w:firstLine="400"/>
      </w:pPr>
      <w:rPr>
        <w:rFonts w:hint="default"/>
      </w:rPr>
    </w:lvl>
  </w:abstractNum>
  <w:abstractNum w:abstractNumId="16" w15:restartNumberingAfterBreak="0">
    <w:nsid w:val="19BEDE2F"/>
    <w:multiLevelType w:val="singleLevel"/>
    <w:tmpl w:val="19BEDE2F"/>
    <w:lvl w:ilvl="0">
      <w:start w:val="1"/>
      <w:numFmt w:val="decimal"/>
      <w:suff w:val="nothing"/>
      <w:lvlText w:val="%1．"/>
      <w:lvlJc w:val="left"/>
      <w:pPr>
        <w:ind w:left="0" w:firstLine="400"/>
      </w:pPr>
      <w:rPr>
        <w:rFonts w:hint="default"/>
      </w:rPr>
    </w:lvl>
  </w:abstractNum>
  <w:abstractNum w:abstractNumId="17" w15:restartNumberingAfterBreak="0">
    <w:nsid w:val="1C1D5471"/>
    <w:multiLevelType w:val="singleLevel"/>
    <w:tmpl w:val="1C1D5471"/>
    <w:lvl w:ilvl="0">
      <w:start w:val="1"/>
      <w:numFmt w:val="chineseCounting"/>
      <w:suff w:val="nothing"/>
      <w:lvlText w:val="（%1）"/>
      <w:lvlJc w:val="left"/>
      <w:pPr>
        <w:ind w:left="0" w:firstLine="420"/>
      </w:pPr>
      <w:rPr>
        <w:rFonts w:hint="eastAsia"/>
      </w:rPr>
    </w:lvl>
  </w:abstractNum>
  <w:abstractNum w:abstractNumId="18" w15:restartNumberingAfterBreak="0">
    <w:nsid w:val="1D67D4C3"/>
    <w:multiLevelType w:val="singleLevel"/>
    <w:tmpl w:val="1D67D4C3"/>
    <w:lvl w:ilvl="0">
      <w:start w:val="1"/>
      <w:numFmt w:val="chineseCounting"/>
      <w:suff w:val="nothing"/>
      <w:lvlText w:val="（%1）"/>
      <w:lvlJc w:val="left"/>
      <w:pPr>
        <w:ind w:left="0" w:firstLine="420"/>
      </w:pPr>
      <w:rPr>
        <w:rFonts w:hint="eastAsia"/>
      </w:rPr>
    </w:lvl>
  </w:abstractNum>
  <w:abstractNum w:abstractNumId="19" w15:restartNumberingAfterBreak="0">
    <w:nsid w:val="231FBBDC"/>
    <w:multiLevelType w:val="singleLevel"/>
    <w:tmpl w:val="231FBBDC"/>
    <w:lvl w:ilvl="0">
      <w:start w:val="1"/>
      <w:numFmt w:val="decimal"/>
      <w:suff w:val="nothing"/>
      <w:lvlText w:val="%1．"/>
      <w:lvlJc w:val="left"/>
      <w:pPr>
        <w:ind w:left="0" w:firstLine="400"/>
      </w:pPr>
      <w:rPr>
        <w:rFonts w:hint="default"/>
      </w:rPr>
    </w:lvl>
  </w:abstractNum>
  <w:abstractNum w:abstractNumId="20" w15:restartNumberingAfterBreak="0">
    <w:nsid w:val="24E4CB37"/>
    <w:multiLevelType w:val="singleLevel"/>
    <w:tmpl w:val="24E4CB37"/>
    <w:lvl w:ilvl="0">
      <w:start w:val="1"/>
      <w:numFmt w:val="decimal"/>
      <w:suff w:val="nothing"/>
      <w:lvlText w:val="%1．"/>
      <w:lvlJc w:val="left"/>
      <w:pPr>
        <w:ind w:left="0" w:firstLine="400"/>
      </w:pPr>
      <w:rPr>
        <w:rFonts w:hint="default"/>
      </w:rPr>
    </w:lvl>
  </w:abstractNum>
  <w:abstractNum w:abstractNumId="21" w15:restartNumberingAfterBreak="0">
    <w:nsid w:val="4306C0E5"/>
    <w:multiLevelType w:val="singleLevel"/>
    <w:tmpl w:val="4306C0E5"/>
    <w:lvl w:ilvl="0">
      <w:start w:val="1"/>
      <w:numFmt w:val="chineseCounting"/>
      <w:suff w:val="nothing"/>
      <w:lvlText w:val="（%1）"/>
      <w:lvlJc w:val="left"/>
      <w:pPr>
        <w:ind w:left="0" w:firstLine="420"/>
      </w:pPr>
      <w:rPr>
        <w:rFonts w:hint="eastAsia"/>
      </w:rPr>
    </w:lvl>
  </w:abstractNum>
  <w:abstractNum w:abstractNumId="22" w15:restartNumberingAfterBreak="0">
    <w:nsid w:val="4792CBC0"/>
    <w:multiLevelType w:val="singleLevel"/>
    <w:tmpl w:val="4792CBC0"/>
    <w:lvl w:ilvl="0">
      <w:start w:val="1"/>
      <w:numFmt w:val="chineseCounting"/>
      <w:suff w:val="nothing"/>
      <w:lvlText w:val="（%1）"/>
      <w:lvlJc w:val="left"/>
      <w:pPr>
        <w:ind w:left="0" w:firstLine="420"/>
      </w:pPr>
      <w:rPr>
        <w:rFonts w:hint="eastAsia"/>
      </w:rPr>
    </w:lvl>
  </w:abstractNum>
  <w:abstractNum w:abstractNumId="23" w15:restartNumberingAfterBreak="0">
    <w:nsid w:val="4C498015"/>
    <w:multiLevelType w:val="singleLevel"/>
    <w:tmpl w:val="4C498015"/>
    <w:lvl w:ilvl="0">
      <w:start w:val="1"/>
      <w:numFmt w:val="chineseCounting"/>
      <w:suff w:val="nothing"/>
      <w:lvlText w:val="（%1）"/>
      <w:lvlJc w:val="left"/>
      <w:pPr>
        <w:ind w:left="0" w:firstLine="420"/>
      </w:pPr>
      <w:rPr>
        <w:rFonts w:hint="eastAsia"/>
      </w:rPr>
    </w:lvl>
  </w:abstractNum>
  <w:abstractNum w:abstractNumId="24" w15:restartNumberingAfterBreak="0">
    <w:nsid w:val="4CB78774"/>
    <w:multiLevelType w:val="singleLevel"/>
    <w:tmpl w:val="4CB78774"/>
    <w:lvl w:ilvl="0">
      <w:start w:val="1"/>
      <w:numFmt w:val="chineseCounting"/>
      <w:suff w:val="nothing"/>
      <w:lvlText w:val="（%1）"/>
      <w:lvlJc w:val="left"/>
      <w:pPr>
        <w:ind w:left="0" w:firstLine="420"/>
      </w:pPr>
      <w:rPr>
        <w:rFonts w:hint="eastAsia"/>
      </w:rPr>
    </w:lvl>
  </w:abstractNum>
  <w:abstractNum w:abstractNumId="25" w15:restartNumberingAfterBreak="0">
    <w:nsid w:val="5880931C"/>
    <w:multiLevelType w:val="singleLevel"/>
    <w:tmpl w:val="5880931C"/>
    <w:lvl w:ilvl="0">
      <w:start w:val="1"/>
      <w:numFmt w:val="chineseCounting"/>
      <w:suff w:val="nothing"/>
      <w:lvlText w:val="（%1）"/>
      <w:lvlJc w:val="left"/>
      <w:pPr>
        <w:ind w:left="0" w:firstLine="420"/>
      </w:pPr>
      <w:rPr>
        <w:rFonts w:hint="eastAsia"/>
      </w:rPr>
    </w:lvl>
  </w:abstractNum>
  <w:abstractNum w:abstractNumId="26" w15:restartNumberingAfterBreak="0">
    <w:nsid w:val="5EF3B5BF"/>
    <w:multiLevelType w:val="singleLevel"/>
    <w:tmpl w:val="5EF3B5BF"/>
    <w:lvl w:ilvl="0">
      <w:start w:val="1"/>
      <w:numFmt w:val="chineseCounting"/>
      <w:suff w:val="nothing"/>
      <w:lvlText w:val="（%1）"/>
      <w:lvlJc w:val="left"/>
      <w:pPr>
        <w:ind w:left="0" w:firstLine="420"/>
      </w:pPr>
      <w:rPr>
        <w:rFonts w:hint="eastAsia"/>
      </w:rPr>
    </w:lvl>
  </w:abstractNum>
  <w:abstractNum w:abstractNumId="27" w15:restartNumberingAfterBreak="0">
    <w:nsid w:val="63CF2F9A"/>
    <w:multiLevelType w:val="singleLevel"/>
    <w:tmpl w:val="63CF2F9A"/>
    <w:lvl w:ilvl="0">
      <w:start w:val="1"/>
      <w:numFmt w:val="decimal"/>
      <w:suff w:val="nothing"/>
      <w:lvlText w:val="%1．"/>
      <w:lvlJc w:val="left"/>
      <w:pPr>
        <w:ind w:left="0" w:firstLine="400"/>
      </w:pPr>
      <w:rPr>
        <w:rFonts w:hint="default"/>
      </w:rPr>
    </w:lvl>
  </w:abstractNum>
  <w:abstractNum w:abstractNumId="28" w15:restartNumberingAfterBreak="0">
    <w:nsid w:val="713AA962"/>
    <w:multiLevelType w:val="singleLevel"/>
    <w:tmpl w:val="713AA962"/>
    <w:lvl w:ilvl="0">
      <w:start w:val="1"/>
      <w:numFmt w:val="chineseCounting"/>
      <w:suff w:val="nothing"/>
      <w:lvlText w:val="（%1）"/>
      <w:lvlJc w:val="left"/>
      <w:pPr>
        <w:ind w:left="0" w:firstLine="420"/>
      </w:pPr>
      <w:rPr>
        <w:rFonts w:hint="eastAsia"/>
      </w:rPr>
    </w:lvl>
  </w:abstractNum>
  <w:abstractNum w:abstractNumId="29" w15:restartNumberingAfterBreak="0">
    <w:nsid w:val="7FDCE9C3"/>
    <w:multiLevelType w:val="singleLevel"/>
    <w:tmpl w:val="7FDCE9C3"/>
    <w:lvl w:ilvl="0">
      <w:start w:val="1"/>
      <w:numFmt w:val="chineseCounting"/>
      <w:suff w:val="nothing"/>
      <w:lvlText w:val="（%1）"/>
      <w:lvlJc w:val="left"/>
      <w:pPr>
        <w:ind w:left="0" w:firstLine="420"/>
      </w:pPr>
      <w:rPr>
        <w:rFonts w:hint="eastAsia"/>
      </w:rPr>
    </w:lvl>
  </w:abstractNum>
  <w:num w:numId="1">
    <w:abstractNumId w:val="9"/>
  </w:num>
  <w:num w:numId="2">
    <w:abstractNumId w:val="6"/>
  </w:num>
  <w:num w:numId="3">
    <w:abstractNumId w:val="19"/>
  </w:num>
  <w:num w:numId="4">
    <w:abstractNumId w:val="13"/>
  </w:num>
  <w:num w:numId="5">
    <w:abstractNumId w:val="25"/>
  </w:num>
  <w:num w:numId="6">
    <w:abstractNumId w:val="15"/>
  </w:num>
  <w:num w:numId="7">
    <w:abstractNumId w:val="27"/>
  </w:num>
  <w:num w:numId="8">
    <w:abstractNumId w:val="29"/>
  </w:num>
  <w:num w:numId="9">
    <w:abstractNumId w:val="14"/>
  </w:num>
  <w:num w:numId="10">
    <w:abstractNumId w:val="11"/>
  </w:num>
  <w:num w:numId="11">
    <w:abstractNumId w:val="28"/>
  </w:num>
  <w:num w:numId="12">
    <w:abstractNumId w:val="2"/>
  </w:num>
  <w:num w:numId="13">
    <w:abstractNumId w:val="18"/>
  </w:num>
  <w:num w:numId="14">
    <w:abstractNumId w:val="24"/>
  </w:num>
  <w:num w:numId="15">
    <w:abstractNumId w:val="4"/>
  </w:num>
  <w:num w:numId="16">
    <w:abstractNumId w:val="22"/>
  </w:num>
  <w:num w:numId="17">
    <w:abstractNumId w:val="10"/>
  </w:num>
  <w:num w:numId="18">
    <w:abstractNumId w:val="26"/>
  </w:num>
  <w:num w:numId="19">
    <w:abstractNumId w:val="3"/>
  </w:num>
  <w:num w:numId="20">
    <w:abstractNumId w:val="12"/>
  </w:num>
  <w:num w:numId="21">
    <w:abstractNumId w:val="7"/>
  </w:num>
  <w:num w:numId="22">
    <w:abstractNumId w:val="21"/>
  </w:num>
  <w:num w:numId="23">
    <w:abstractNumId w:val="8"/>
  </w:num>
  <w:num w:numId="24">
    <w:abstractNumId w:val="23"/>
  </w:num>
  <w:num w:numId="25">
    <w:abstractNumId w:val="0"/>
  </w:num>
  <w:num w:numId="26">
    <w:abstractNumId w:val="1"/>
  </w:num>
  <w:num w:numId="27">
    <w:abstractNumId w:val="16"/>
  </w:num>
  <w:num w:numId="28">
    <w:abstractNumId w:val="20"/>
  </w:num>
  <w:num w:numId="29">
    <w:abstractNumId w:val="5"/>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6E4763"/>
    <w:rsid w:val="0011668A"/>
    <w:rsid w:val="001E5D86"/>
    <w:rsid w:val="00397E68"/>
    <w:rsid w:val="003C1BF4"/>
    <w:rsid w:val="00443823"/>
    <w:rsid w:val="004457F0"/>
    <w:rsid w:val="00461D67"/>
    <w:rsid w:val="00613EAE"/>
    <w:rsid w:val="00872CE0"/>
    <w:rsid w:val="00946DF8"/>
    <w:rsid w:val="0098572E"/>
    <w:rsid w:val="00993188"/>
    <w:rsid w:val="00B547CE"/>
    <w:rsid w:val="00C278F3"/>
    <w:rsid w:val="00C4759F"/>
    <w:rsid w:val="00C84971"/>
    <w:rsid w:val="00CE1ED2"/>
    <w:rsid w:val="00F43C8C"/>
    <w:rsid w:val="03231C94"/>
    <w:rsid w:val="0B943668"/>
    <w:rsid w:val="0F353D0E"/>
    <w:rsid w:val="127E7668"/>
    <w:rsid w:val="1D82260D"/>
    <w:rsid w:val="206E4763"/>
    <w:rsid w:val="216D5897"/>
    <w:rsid w:val="249018D6"/>
    <w:rsid w:val="2A446776"/>
    <w:rsid w:val="2F683B53"/>
    <w:rsid w:val="36A857BA"/>
    <w:rsid w:val="37082A23"/>
    <w:rsid w:val="39296513"/>
    <w:rsid w:val="3A8D3E1B"/>
    <w:rsid w:val="3EE82237"/>
    <w:rsid w:val="406F244D"/>
    <w:rsid w:val="40E77189"/>
    <w:rsid w:val="510D754D"/>
    <w:rsid w:val="5A3B68D8"/>
    <w:rsid w:val="5BEC7E8A"/>
    <w:rsid w:val="600472B9"/>
    <w:rsid w:val="638C2B95"/>
    <w:rsid w:val="7A9D4EEA"/>
    <w:rsid w:val="7F044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44415"/>
  <w15:docId w15:val="{62B041A5-6B9D-4DC4-B837-099872A3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jc w:val="center"/>
      <w:outlineLvl w:val="0"/>
    </w:pPr>
    <w:rPr>
      <w:rFonts w:eastAsia="华文中宋"/>
      <w:b/>
      <w:kern w:val="44"/>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ind w:left="109"/>
      <w:jc w:val="left"/>
    </w:pPr>
    <w:rPr>
      <w:rFonts w:ascii="宋体" w:eastAsia="宋体" w:hAnsi="宋体" w:cs="宋体"/>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styleId="a6">
    <w:name w:val="annotation reference"/>
    <w:basedOn w:val="a0"/>
    <w:uiPriority w:val="99"/>
    <w:semiHidden/>
    <w:unhideWhenUsed/>
    <w:qFormat/>
    <w:rPr>
      <w:sz w:val="21"/>
      <w:szCs w:val="21"/>
    </w:rPr>
  </w:style>
  <w:style w:type="character" w:customStyle="1" w:styleId="fontstyle01">
    <w:name w:val="fontstyle01"/>
    <w:basedOn w:val="a0"/>
    <w:qFormat/>
    <w:rPr>
      <w:rFonts w:ascii="华文中宋" w:eastAsia="华文中宋" w:hAnsi="华文中宋" w:hint="eastAsia"/>
      <w:color w:val="000000"/>
      <w:sz w:val="30"/>
      <w:szCs w:val="30"/>
    </w:rPr>
  </w:style>
  <w:style w:type="character" w:customStyle="1" w:styleId="fontstyle11">
    <w:name w:val="fontstyle11"/>
    <w:basedOn w:val="a0"/>
    <w:qFormat/>
    <w:rPr>
      <w:rFonts w:ascii="楷体" w:eastAsia="楷体" w:hAnsi="楷体" w:hint="eastAsia"/>
      <w:color w:val="000000"/>
      <w:sz w:val="24"/>
      <w:szCs w:val="24"/>
    </w:rPr>
  </w:style>
  <w:style w:type="character" w:customStyle="1" w:styleId="fontstyle31">
    <w:name w:val="fontstyle31"/>
    <w:basedOn w:val="a0"/>
    <w:qFormat/>
    <w:rPr>
      <w:rFonts w:ascii="宋体" w:eastAsia="宋体" w:hAnsi="宋体" w:hint="eastAsia"/>
      <w:color w:val="000000"/>
      <w:sz w:val="24"/>
      <w:szCs w:val="24"/>
    </w:rPr>
  </w:style>
  <w:style w:type="character" w:customStyle="1" w:styleId="fontstyle41">
    <w:name w:val="fontstyle41"/>
    <w:basedOn w:val="a0"/>
    <w:qFormat/>
    <w:rPr>
      <w:rFonts w:ascii="Times New Roman" w:hAnsi="Times New Roman" w:cs="Times New Roman" w:hint="default"/>
      <w:color w:val="000000"/>
      <w:sz w:val="24"/>
      <w:szCs w:val="24"/>
    </w:rPr>
  </w:style>
  <w:style w:type="character" w:customStyle="1" w:styleId="fontstyle51">
    <w:name w:val="fontstyle51"/>
    <w:basedOn w:val="a0"/>
    <w:qFormat/>
    <w:rPr>
      <w:rFonts w:ascii="Calibri" w:hAnsi="Calibri" w:cs="Calibri"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8FEFB8-D71C-4C0B-8BEE-13ECA029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东南枝</dc:creator>
  <cp:lastModifiedBy>1</cp:lastModifiedBy>
  <cp:revision>4</cp:revision>
  <dcterms:created xsi:type="dcterms:W3CDTF">2025-10-10T01:52:00Z</dcterms:created>
  <dcterms:modified xsi:type="dcterms:W3CDTF">2025-10-11T05:33:00Z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08BB8C9D4D624BCE8AFB224FC4A28198_13</vt:lpwstr>
  </property>
  <property fmtid="{D5CDD505-2E9C-101B-9397-08002B2CF9AE}" pid="4" name="KSOTemplateDocerSaveRecord">
    <vt:lpwstr>eyJoZGlkIjoiNTg3NjhjYmUyZDFhZjZkODA0YjU2MjQ4Y2UxZTY1ZmUiLCJ1c2VySWQiOiIxNTQ0OTI4OTU4In0=</vt:lpwstr>
  </property>
</Properties>
</file>